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9F" w:rsidRDefault="0092399F">
      <w:pPr>
        <w:jc w:val="both"/>
        <w:rPr>
          <w:rFonts w:ascii="Calibri" w:eastAsia="Calibri" w:hAnsi="Calibri" w:cs="Calibri"/>
          <w:b/>
        </w:rPr>
      </w:pPr>
      <w:bookmarkStart w:id="0" w:name="_GoBack"/>
      <w:bookmarkEnd w:id="0"/>
    </w:p>
    <w:p w:rsidR="0092399F" w:rsidRDefault="002477BF">
      <w:pPr>
        <w:spacing w:line="276" w:lineRule="auto"/>
        <w:jc w:val="both"/>
        <w:rPr>
          <w:rFonts w:ascii="Calibri" w:eastAsia="Calibri" w:hAnsi="Calibri" w:cs="Calibri"/>
          <w:b/>
        </w:rPr>
      </w:pPr>
      <w:r>
        <w:rPr>
          <w:rFonts w:ascii="Calibri" w:eastAsia="Calibri" w:hAnsi="Calibri" w:cs="Calibri"/>
          <w:b/>
          <w:i/>
        </w:rPr>
        <w:t>“Access to Assistive Technology is a basic human right” - 15</w:t>
      </w:r>
      <w:r>
        <w:rPr>
          <w:rFonts w:ascii="Calibri" w:eastAsia="Calibri" w:hAnsi="Calibri" w:cs="Calibri"/>
          <w:b/>
          <w:i/>
          <w:vertAlign w:val="superscript"/>
        </w:rPr>
        <w:t>th</w:t>
      </w:r>
      <w:r>
        <w:rPr>
          <w:rFonts w:ascii="Calibri" w:eastAsia="Calibri" w:hAnsi="Calibri" w:cs="Calibri"/>
          <w:b/>
          <w:i/>
        </w:rPr>
        <w:t xml:space="preserve"> international AAATE conference closes with the Bologna Declaration, a new Global Alliance and a wealth of research results and expert knowledge</w:t>
      </w:r>
    </w:p>
    <w:p w:rsidR="0092399F" w:rsidRDefault="0092399F">
      <w:pPr>
        <w:jc w:val="both"/>
        <w:rPr>
          <w:rFonts w:ascii="Calibri" w:eastAsia="Calibri" w:hAnsi="Calibri" w:cs="Calibri"/>
          <w:b/>
        </w:rPr>
      </w:pPr>
    </w:p>
    <w:p w:rsidR="0092399F" w:rsidRDefault="002477BF">
      <w:pPr>
        <w:jc w:val="both"/>
        <w:rPr>
          <w:rFonts w:ascii="Calibri" w:eastAsia="Calibri" w:hAnsi="Calibri" w:cs="Calibri"/>
          <w:b/>
        </w:rPr>
      </w:pPr>
      <w:r>
        <w:rPr>
          <w:rFonts w:ascii="Calibri" w:eastAsia="Calibri" w:hAnsi="Calibri" w:cs="Calibri"/>
          <w:b/>
        </w:rPr>
        <w:t xml:space="preserve">Press Release </w:t>
      </w:r>
    </w:p>
    <w:p w:rsidR="0092399F" w:rsidRDefault="002477BF">
      <w:pPr>
        <w:jc w:val="right"/>
        <w:rPr>
          <w:rFonts w:ascii="Calibri" w:eastAsia="Calibri" w:hAnsi="Calibri" w:cs="Calibri"/>
          <w:b/>
        </w:rPr>
      </w:pPr>
      <w:r>
        <w:rPr>
          <w:rFonts w:ascii="Calibri" w:eastAsia="Calibri" w:hAnsi="Calibri" w:cs="Calibri"/>
          <w:b/>
        </w:rPr>
        <w:t>30 August 2019</w:t>
      </w:r>
    </w:p>
    <w:p w:rsidR="0092399F" w:rsidRDefault="0092399F">
      <w:pPr>
        <w:jc w:val="both"/>
        <w:rPr>
          <w:rFonts w:ascii="Calibri" w:eastAsia="Calibri" w:hAnsi="Calibri" w:cs="Calibri"/>
          <w:b/>
        </w:rPr>
      </w:pPr>
    </w:p>
    <w:p w:rsidR="0092399F" w:rsidRDefault="002477BF">
      <w:pPr>
        <w:jc w:val="both"/>
        <w:rPr>
          <w:rFonts w:ascii="Calibri" w:eastAsia="Calibri" w:hAnsi="Calibri" w:cs="Calibri"/>
        </w:rPr>
      </w:pPr>
      <w:r>
        <w:rPr>
          <w:rFonts w:ascii="Calibri" w:eastAsia="Calibri" w:hAnsi="Calibri" w:cs="Calibri"/>
          <w:b/>
        </w:rPr>
        <w:t xml:space="preserve">Bologna, Italy: </w:t>
      </w:r>
      <w:r>
        <w:rPr>
          <w:rFonts w:ascii="Calibri" w:eastAsia="Calibri" w:hAnsi="Calibri" w:cs="Calibri"/>
        </w:rPr>
        <w:t>“It is a very appropriate moment to come together and work on moving accessibility technology forwards as there never has been as much attention paid to this field as right now.” With these words AAATE president Luc de Witte opened the 15</w:t>
      </w:r>
      <w:r>
        <w:rPr>
          <w:rFonts w:ascii="Calibri" w:eastAsia="Calibri" w:hAnsi="Calibri" w:cs="Calibri"/>
          <w:vertAlign w:val="superscript"/>
        </w:rPr>
        <w:t>th</w:t>
      </w:r>
      <w:r>
        <w:rPr>
          <w:rFonts w:ascii="Calibri" w:eastAsia="Calibri" w:hAnsi="Calibri" w:cs="Calibri"/>
        </w:rPr>
        <w:t xml:space="preserve"> AAATE conference dedicated to discussing “Global Challenges in AT: Research, Policy &amp; Practice” on 28 August in Bologna.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r>
        <w:rPr>
          <w:rFonts w:ascii="Calibri" w:eastAsia="Calibri" w:hAnsi="Calibri" w:cs="Calibri"/>
        </w:rPr>
        <w:t>The three days gathering of over 360 AT experts was proceeded by workshops and a high-level meeting on “Unlocking the Human Potentia</w:t>
      </w:r>
      <w:r>
        <w:rPr>
          <w:rFonts w:ascii="Calibri" w:eastAsia="Calibri" w:hAnsi="Calibri" w:cs="Calibri"/>
        </w:rPr>
        <w:t>l” which resulted in the Bologna Declaration, a public statement written with the support of different stakeholders expressing dissatisfaction with the current situation that many people with disabilities lack access to appropriate assistive technology, an</w:t>
      </w:r>
      <w:r>
        <w:rPr>
          <w:rFonts w:ascii="Calibri" w:eastAsia="Calibri" w:hAnsi="Calibri" w:cs="Calibri"/>
        </w:rPr>
        <w:t>d listing 10 concrete areas for action. The Bologna Declaration can be endorsed on the aaate.net website (</w:t>
      </w:r>
      <w:hyperlink r:id="rId6">
        <w:r>
          <w:rPr>
            <w:rFonts w:ascii="Calibri" w:eastAsia="Calibri" w:hAnsi="Calibri" w:cs="Calibri"/>
            <w:color w:val="0000FF"/>
            <w:u w:val="single"/>
          </w:rPr>
          <w:t>https://aaate.net/the-bologna-declaration</w:t>
        </w:r>
      </w:hyperlink>
      <w:r>
        <w:rPr>
          <w:rFonts w:ascii="Calibri" w:eastAsia="Calibri" w:hAnsi="Calibri" w:cs="Calibri"/>
        </w:rPr>
        <w:t>) and will serve to push the agenda in the AT fi</w:t>
      </w:r>
      <w:r>
        <w:rPr>
          <w:rFonts w:ascii="Calibri" w:eastAsia="Calibri" w:hAnsi="Calibri" w:cs="Calibri"/>
        </w:rPr>
        <w:t xml:space="preserve">eld forward.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r>
        <w:rPr>
          <w:rFonts w:ascii="Calibri" w:eastAsia="Calibri" w:hAnsi="Calibri" w:cs="Calibri"/>
        </w:rPr>
        <w:t xml:space="preserve">In a wonderful keynote Prof. Malcolm </w:t>
      </w:r>
      <w:proofErr w:type="spellStart"/>
      <w:r>
        <w:rPr>
          <w:rFonts w:ascii="Calibri" w:eastAsia="Calibri" w:hAnsi="Calibri" w:cs="Calibri"/>
        </w:rPr>
        <w:t>MacLachlan</w:t>
      </w:r>
      <w:proofErr w:type="spellEnd"/>
      <w:r>
        <w:rPr>
          <w:rFonts w:ascii="Calibri" w:eastAsia="Calibri" w:hAnsi="Calibri" w:cs="Calibri"/>
        </w:rPr>
        <w:t xml:space="preserve"> from </w:t>
      </w:r>
      <w:proofErr w:type="spellStart"/>
      <w:r>
        <w:rPr>
          <w:rFonts w:ascii="Calibri" w:eastAsia="Calibri" w:hAnsi="Calibri" w:cs="Calibri"/>
        </w:rPr>
        <w:t>Maynooth</w:t>
      </w:r>
      <w:proofErr w:type="spellEnd"/>
      <w:r>
        <w:rPr>
          <w:rFonts w:ascii="Calibri" w:eastAsia="Calibri" w:hAnsi="Calibri" w:cs="Calibri"/>
        </w:rPr>
        <w:t xml:space="preserve"> University (Ireland) then set the scene by outlining 10 key challenges, ranging from the sustainable development goals to research, intersectionality and the system’s gap. These t</w:t>
      </w:r>
      <w:r>
        <w:rPr>
          <w:rFonts w:ascii="Calibri" w:eastAsia="Calibri" w:hAnsi="Calibri" w:cs="Calibri"/>
        </w:rPr>
        <w:t xml:space="preserve">hemes were taken up and discussed in detail across the policy workshops and educational sessions throughout the three days, in parallel to the presentation of the 233 scientific contributions.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r>
        <w:rPr>
          <w:rFonts w:ascii="Calibri" w:eastAsia="Calibri" w:hAnsi="Calibri" w:cs="Calibri"/>
        </w:rPr>
        <w:t>There was consensus that AT are tools to ensure the equal par</w:t>
      </w:r>
      <w:r>
        <w:rPr>
          <w:rFonts w:ascii="Calibri" w:eastAsia="Calibri" w:hAnsi="Calibri" w:cs="Calibri"/>
        </w:rPr>
        <w:t>ticipation of persons with disabilities in society and economy and that access to AT is a fundamental human right. Representatives of the disability community were firm that this need has to turn into a demand on political level – starting with the impleme</w:t>
      </w:r>
      <w:r>
        <w:rPr>
          <w:rFonts w:ascii="Calibri" w:eastAsia="Calibri" w:hAnsi="Calibri" w:cs="Calibri"/>
        </w:rPr>
        <w:t xml:space="preserve">ntation of the UNCPRD and trickling down to all policy levels.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r>
        <w:rPr>
          <w:rFonts w:ascii="Calibri" w:eastAsia="Calibri" w:hAnsi="Calibri" w:cs="Calibri"/>
        </w:rPr>
        <w:t>One venue to coordinate this demand on a global level as well as serve as the bridge between high-level policy and implementation on the ground, will be the newly formalized Global Alliance o</w:t>
      </w:r>
      <w:r>
        <w:rPr>
          <w:rFonts w:ascii="Calibri" w:eastAsia="Calibri" w:hAnsi="Calibri" w:cs="Calibri"/>
        </w:rPr>
        <w:t xml:space="preserve">f Assistive Technology Organizations (GAATO), which held its first general assembly adjacent to the conference </w:t>
      </w:r>
      <w:r>
        <w:rPr>
          <w:rFonts w:ascii="Calibri" w:eastAsia="Calibri" w:hAnsi="Calibri" w:cs="Calibri"/>
          <w:color w:val="808080"/>
        </w:rPr>
        <w:t>(link to PR on GAATO)</w:t>
      </w:r>
      <w:r>
        <w:rPr>
          <w:rFonts w:ascii="Calibri" w:eastAsia="Calibri" w:hAnsi="Calibri" w:cs="Calibri"/>
        </w:rPr>
        <w:t xml:space="preserve">.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r>
        <w:rPr>
          <w:rFonts w:ascii="Calibri" w:eastAsia="Calibri" w:hAnsi="Calibri" w:cs="Calibri"/>
        </w:rPr>
        <w:t xml:space="preserve">AAATE also uses these bi-yearly conferences to honor people that have greatly contributed to the AT field. In 2019, the </w:t>
      </w:r>
      <w:r>
        <w:rPr>
          <w:rFonts w:ascii="Calibri" w:eastAsia="Calibri" w:hAnsi="Calibri" w:cs="Calibri"/>
        </w:rPr>
        <w:t xml:space="preserve">AAATE Diamond Award went to Claudio </w:t>
      </w:r>
      <w:proofErr w:type="spellStart"/>
      <w:r>
        <w:rPr>
          <w:rFonts w:ascii="Calibri" w:eastAsia="Calibri" w:hAnsi="Calibri" w:cs="Calibri"/>
        </w:rPr>
        <w:t>Bitelli</w:t>
      </w:r>
      <w:proofErr w:type="spellEnd"/>
      <w:r>
        <w:rPr>
          <w:rFonts w:ascii="Calibri" w:eastAsia="Calibri" w:hAnsi="Calibri" w:cs="Calibri"/>
        </w:rPr>
        <w:t>, in the past leader of the AT Centre of AIAS in Bologna and one of the initiators of the CLIC network of AT centers in Italy, as well as Dr. Marcia Scherer, President of the Institute for Matching Person &amp; Techno</w:t>
      </w:r>
      <w:r>
        <w:rPr>
          <w:rFonts w:ascii="Calibri" w:eastAsia="Calibri" w:hAnsi="Calibri" w:cs="Calibri"/>
        </w:rPr>
        <w:t xml:space="preserve">logy and founding Editor of the journal, Disability and Rehabilitation – both have contributed and shaped the international AT field for over 25 years.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r>
        <w:rPr>
          <w:rFonts w:ascii="Calibri" w:eastAsia="Calibri" w:hAnsi="Calibri" w:cs="Calibri"/>
        </w:rPr>
        <w:t xml:space="preserve">Furthermore, the Best Paper Award went to Tone </w:t>
      </w:r>
      <w:proofErr w:type="spellStart"/>
      <w:r>
        <w:rPr>
          <w:rFonts w:ascii="Calibri" w:eastAsia="Calibri" w:hAnsi="Calibri" w:cs="Calibri"/>
        </w:rPr>
        <w:t>Oderuda</w:t>
      </w:r>
      <w:proofErr w:type="spellEnd"/>
      <w:r>
        <w:rPr>
          <w:rFonts w:ascii="Calibri" w:eastAsia="Calibri" w:hAnsi="Calibri" w:cs="Calibri"/>
        </w:rPr>
        <w:t xml:space="preserve">, Cosmas </w:t>
      </w:r>
      <w:proofErr w:type="spellStart"/>
      <w:r>
        <w:rPr>
          <w:rFonts w:ascii="Calibri" w:eastAsia="Calibri" w:hAnsi="Calibri" w:cs="Calibri"/>
        </w:rPr>
        <w:t>Mnyanyi</w:t>
      </w:r>
      <w:proofErr w:type="spellEnd"/>
      <w:r>
        <w:rPr>
          <w:rFonts w:ascii="Calibri" w:eastAsia="Calibri" w:hAnsi="Calibri" w:cs="Calibri"/>
        </w:rPr>
        <w:t xml:space="preserve"> et al. for their paper on “Deve</w:t>
      </w:r>
      <w:r>
        <w:rPr>
          <w:rFonts w:ascii="Calibri" w:eastAsia="Calibri" w:hAnsi="Calibri" w:cs="Calibri"/>
        </w:rPr>
        <w:t xml:space="preserve">loping Tablet Audiometry for Screening Children's Hearing in Tanzania”, and Sarah </w:t>
      </w:r>
      <w:proofErr w:type="spellStart"/>
      <w:r>
        <w:rPr>
          <w:rFonts w:ascii="Calibri" w:eastAsia="Calibri" w:hAnsi="Calibri" w:cs="Calibri"/>
        </w:rPr>
        <w:t>Gavra</w:t>
      </w:r>
      <w:proofErr w:type="spellEnd"/>
      <w:r>
        <w:rPr>
          <w:rFonts w:ascii="Calibri" w:eastAsia="Calibri" w:hAnsi="Calibri" w:cs="Calibri"/>
        </w:rPr>
        <w:t xml:space="preserve"> Boland (@</w:t>
      </w:r>
      <w:proofErr w:type="spellStart"/>
      <w:r>
        <w:rPr>
          <w:rFonts w:ascii="Calibri" w:eastAsia="Calibri" w:hAnsi="Calibri" w:cs="Calibri"/>
        </w:rPr>
        <w:t>SarahGBoland</w:t>
      </w:r>
      <w:proofErr w:type="spellEnd"/>
      <w:r>
        <w:rPr>
          <w:rFonts w:ascii="Calibri" w:eastAsia="Calibri" w:hAnsi="Calibri" w:cs="Calibri"/>
        </w:rPr>
        <w:t xml:space="preserve">) received the #AAATE2019 Twitter Award for great reporting from and during the conference via Twitter.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r>
        <w:rPr>
          <w:rFonts w:ascii="Calibri" w:eastAsia="Calibri" w:hAnsi="Calibri" w:cs="Calibri"/>
        </w:rPr>
        <w:t xml:space="preserve">Katarina </w:t>
      </w:r>
      <w:proofErr w:type="spellStart"/>
      <w:r>
        <w:rPr>
          <w:rFonts w:ascii="Calibri" w:eastAsia="Calibri" w:hAnsi="Calibri" w:cs="Calibri"/>
        </w:rPr>
        <w:t>Mavrou</w:t>
      </w:r>
      <w:proofErr w:type="spellEnd"/>
      <w:r>
        <w:rPr>
          <w:rFonts w:ascii="Calibri" w:eastAsia="Calibri" w:hAnsi="Calibri" w:cs="Calibri"/>
        </w:rPr>
        <w:t>, who will follow Luc de W</w:t>
      </w:r>
      <w:r>
        <w:rPr>
          <w:rFonts w:ascii="Calibri" w:eastAsia="Calibri" w:hAnsi="Calibri" w:cs="Calibri"/>
        </w:rPr>
        <w:t xml:space="preserve">itte as AAATE’s president from January 2020 onwards and next president elect Georgios </w:t>
      </w:r>
      <w:proofErr w:type="spellStart"/>
      <w:r>
        <w:rPr>
          <w:rFonts w:ascii="Calibri" w:eastAsia="Calibri" w:hAnsi="Calibri" w:cs="Calibri"/>
        </w:rPr>
        <w:t>Kouroupetroglou</w:t>
      </w:r>
      <w:proofErr w:type="spellEnd"/>
      <w:r>
        <w:rPr>
          <w:rFonts w:ascii="Calibri" w:eastAsia="Calibri" w:hAnsi="Calibri" w:cs="Calibri"/>
        </w:rPr>
        <w:t xml:space="preserve"> closed the conference with the announcement of the #AAATE2021 in Paris and the invitation to not only see the challenges but also embrace the many opportu</w:t>
      </w:r>
      <w:r>
        <w:rPr>
          <w:rFonts w:ascii="Calibri" w:eastAsia="Calibri" w:hAnsi="Calibri" w:cs="Calibri"/>
        </w:rPr>
        <w:t xml:space="preserve">nities the AT sector has to offer. </w:t>
      </w:r>
    </w:p>
    <w:p w:rsidR="0092399F" w:rsidRDefault="0092399F">
      <w:pPr>
        <w:jc w:val="both"/>
        <w:rPr>
          <w:rFonts w:ascii="Calibri" w:eastAsia="Calibri" w:hAnsi="Calibri" w:cs="Calibri"/>
        </w:rPr>
      </w:pPr>
    </w:p>
    <w:p w:rsidR="0092399F" w:rsidRDefault="002477BF">
      <w:pPr>
        <w:jc w:val="both"/>
        <w:rPr>
          <w:rFonts w:ascii="Calibri" w:eastAsia="Calibri" w:hAnsi="Calibri" w:cs="Calibri"/>
        </w:rPr>
      </w:pPr>
      <w:bookmarkStart w:id="1" w:name="_gjdgxs" w:colFirst="0" w:colLast="0"/>
      <w:bookmarkEnd w:id="1"/>
      <w:r>
        <w:rPr>
          <w:rFonts w:ascii="Calibri" w:eastAsia="Calibri" w:hAnsi="Calibri" w:cs="Calibri"/>
        </w:rPr>
        <w:t xml:space="preserve">Closing the circle to Malcom’s keynote speech and his 10 global challenges in AT, one #AAATE2019 </w:t>
      </w:r>
      <w:proofErr w:type="spellStart"/>
      <w:r>
        <w:rPr>
          <w:rFonts w:ascii="Calibri" w:eastAsia="Calibri" w:hAnsi="Calibri" w:cs="Calibri"/>
        </w:rPr>
        <w:t>Twitterer</w:t>
      </w:r>
      <w:proofErr w:type="spellEnd"/>
      <w:r>
        <w:rPr>
          <w:rFonts w:ascii="Calibri" w:eastAsia="Calibri" w:hAnsi="Calibri" w:cs="Calibri"/>
        </w:rPr>
        <w:t xml:space="preserve"> beautifully concluded on these two takeaways: “a) aim for impact and b) embrace systems thinking”. AAATE2021 wil</w:t>
      </w:r>
      <w:r>
        <w:rPr>
          <w:rFonts w:ascii="Calibri" w:eastAsia="Calibri" w:hAnsi="Calibri" w:cs="Calibri"/>
        </w:rPr>
        <w:t xml:space="preserve">l be the opportunity to check on our progress. “So, come to Paris to show the richness of what we can do with AT!”, was the invitation to all participants by Dominique </w:t>
      </w:r>
      <w:proofErr w:type="spellStart"/>
      <w:r>
        <w:rPr>
          <w:rFonts w:ascii="Calibri" w:eastAsia="Calibri" w:hAnsi="Calibri" w:cs="Calibri"/>
        </w:rPr>
        <w:t>Archambault</w:t>
      </w:r>
      <w:proofErr w:type="spellEnd"/>
      <w:r>
        <w:rPr>
          <w:rFonts w:ascii="Calibri" w:eastAsia="Calibri" w:hAnsi="Calibri" w:cs="Calibri"/>
        </w:rPr>
        <w:t>, co-</w:t>
      </w:r>
      <w:proofErr w:type="spellStart"/>
      <w:r>
        <w:rPr>
          <w:rFonts w:ascii="Calibri" w:eastAsia="Calibri" w:hAnsi="Calibri" w:cs="Calibri"/>
        </w:rPr>
        <w:t>organiser</w:t>
      </w:r>
      <w:proofErr w:type="spellEnd"/>
      <w:r>
        <w:rPr>
          <w:rFonts w:ascii="Calibri" w:eastAsia="Calibri" w:hAnsi="Calibri" w:cs="Calibri"/>
        </w:rPr>
        <w:t xml:space="preserve"> of #AAATE2021, before our 380 participants took the way home. </w:t>
      </w:r>
    </w:p>
    <w:p w:rsidR="0092399F" w:rsidRDefault="0092399F">
      <w:pPr>
        <w:jc w:val="both"/>
        <w:rPr>
          <w:rFonts w:ascii="Calibri" w:eastAsia="Calibri" w:hAnsi="Calibri" w:cs="Calibri"/>
        </w:rPr>
      </w:pPr>
    </w:p>
    <w:p w:rsidR="0092399F" w:rsidRDefault="0092399F">
      <w:pPr>
        <w:jc w:val="both"/>
        <w:rPr>
          <w:rFonts w:ascii="Calibri" w:eastAsia="Calibri" w:hAnsi="Calibri" w:cs="Calibri"/>
        </w:rPr>
      </w:pPr>
    </w:p>
    <w:p w:rsidR="0092399F" w:rsidRDefault="0092399F">
      <w:pPr>
        <w:jc w:val="both"/>
        <w:rPr>
          <w:rFonts w:ascii="Calibri" w:eastAsia="Calibri" w:hAnsi="Calibri" w:cs="Calibri"/>
        </w:rPr>
      </w:pPr>
    </w:p>
    <w:p w:rsidR="0092399F" w:rsidRDefault="002477BF">
      <w:pPr>
        <w:spacing w:line="276" w:lineRule="auto"/>
        <w:jc w:val="both"/>
        <w:rPr>
          <w:rFonts w:ascii="Calibri" w:eastAsia="Calibri" w:hAnsi="Calibri" w:cs="Calibri"/>
          <w:b/>
        </w:rPr>
      </w:pPr>
      <w:r>
        <w:rPr>
          <w:rFonts w:ascii="Calibri" w:eastAsia="Calibri" w:hAnsi="Calibri" w:cs="Calibri"/>
          <w:b/>
        </w:rPr>
        <w:t>Contact:</w:t>
      </w:r>
    </w:p>
    <w:p w:rsidR="0092399F" w:rsidRDefault="002477BF">
      <w:pPr>
        <w:spacing w:line="276" w:lineRule="auto"/>
        <w:jc w:val="both"/>
        <w:rPr>
          <w:rFonts w:ascii="Calibri" w:eastAsia="Calibri" w:hAnsi="Calibri" w:cs="Calibri"/>
        </w:rPr>
      </w:pPr>
      <w:hyperlink r:id="rId7">
        <w:r>
          <w:rPr>
            <w:rFonts w:ascii="Calibri" w:eastAsia="Calibri" w:hAnsi="Calibri" w:cs="Calibri"/>
            <w:color w:val="0000FF"/>
            <w:u w:val="single"/>
          </w:rPr>
          <w:t>www.aaate.net</w:t>
        </w:r>
      </w:hyperlink>
      <w:r>
        <w:rPr>
          <w:rFonts w:ascii="Calibri" w:eastAsia="Calibri" w:hAnsi="Calibri" w:cs="Calibri"/>
        </w:rPr>
        <w:t xml:space="preserve"> - </w:t>
      </w:r>
      <w:hyperlink r:id="rId8">
        <w:r>
          <w:rPr>
            <w:rFonts w:ascii="Calibri" w:eastAsia="Calibri" w:hAnsi="Calibri" w:cs="Calibri"/>
            <w:color w:val="0000FF"/>
            <w:u w:val="single"/>
          </w:rPr>
          <w:t>aaate2019@aiasbo.it</w:t>
        </w:r>
      </w:hyperlink>
      <w:r>
        <w:rPr>
          <w:rFonts w:ascii="Calibri" w:eastAsia="Calibri" w:hAnsi="Calibri" w:cs="Calibri"/>
        </w:rPr>
        <w:t xml:space="preserve"> </w:t>
      </w:r>
    </w:p>
    <w:p w:rsidR="0092399F" w:rsidRDefault="0092399F">
      <w:pPr>
        <w:spacing w:line="276" w:lineRule="auto"/>
        <w:jc w:val="both"/>
        <w:rPr>
          <w:rFonts w:ascii="Calibri" w:eastAsia="Calibri" w:hAnsi="Calibri" w:cs="Calibri"/>
        </w:rPr>
      </w:pPr>
    </w:p>
    <w:p w:rsidR="0092399F" w:rsidRDefault="002477BF">
      <w:pPr>
        <w:spacing w:line="276" w:lineRule="auto"/>
        <w:jc w:val="both"/>
        <w:rPr>
          <w:rFonts w:ascii="Calibri" w:eastAsia="Calibri" w:hAnsi="Calibri" w:cs="Calibri"/>
          <w:b/>
        </w:rPr>
      </w:pPr>
      <w:r>
        <w:rPr>
          <w:rFonts w:ascii="Calibri" w:eastAsia="Calibri" w:hAnsi="Calibri" w:cs="Calibri"/>
          <w:b/>
        </w:rPr>
        <w:t xml:space="preserve">Media page: </w:t>
      </w:r>
    </w:p>
    <w:p w:rsidR="0092399F" w:rsidRDefault="002477BF">
      <w:pPr>
        <w:spacing w:line="276" w:lineRule="auto"/>
        <w:jc w:val="both"/>
        <w:rPr>
          <w:rFonts w:ascii="Calibri" w:eastAsia="Calibri" w:hAnsi="Calibri" w:cs="Calibri"/>
        </w:rPr>
      </w:pPr>
      <w:r>
        <w:rPr>
          <w:rFonts w:ascii="Calibri" w:eastAsia="Calibri" w:hAnsi="Calibri" w:cs="Calibri"/>
        </w:rPr>
        <w:t xml:space="preserve">The conference </w:t>
      </w:r>
      <w:proofErr w:type="spellStart"/>
      <w:r>
        <w:rPr>
          <w:rFonts w:ascii="Calibri" w:eastAsia="Calibri" w:hAnsi="Calibri" w:cs="Calibri"/>
        </w:rPr>
        <w:t>organisers</w:t>
      </w:r>
      <w:proofErr w:type="spellEnd"/>
      <w:r>
        <w:rPr>
          <w:rFonts w:ascii="Calibri" w:eastAsia="Calibri" w:hAnsi="Calibri" w:cs="Calibri"/>
        </w:rPr>
        <w:t xml:space="preserve"> are happy to collaborate with media professionals for an extensive coverage of the conference: </w:t>
      </w:r>
      <w:hyperlink r:id="rId9">
        <w:r>
          <w:rPr>
            <w:rFonts w:ascii="Calibri" w:eastAsia="Calibri" w:hAnsi="Calibri" w:cs="Calibri"/>
            <w:color w:val="0000FF"/>
            <w:u w:val="single"/>
          </w:rPr>
          <w:t>https://aaate2019.eu/media-centre/</w:t>
        </w:r>
      </w:hyperlink>
      <w:r>
        <w:rPr>
          <w:rFonts w:ascii="Calibri" w:eastAsia="Calibri" w:hAnsi="Calibri" w:cs="Calibri"/>
        </w:rPr>
        <w:t xml:space="preserve"> </w:t>
      </w:r>
    </w:p>
    <w:p w:rsidR="0092399F" w:rsidRDefault="0092399F">
      <w:pPr>
        <w:spacing w:line="276" w:lineRule="auto"/>
        <w:jc w:val="both"/>
        <w:rPr>
          <w:rFonts w:ascii="Calibri" w:eastAsia="Calibri" w:hAnsi="Calibri" w:cs="Calibri"/>
        </w:rPr>
      </w:pPr>
    </w:p>
    <w:p w:rsidR="0092399F" w:rsidRDefault="002477BF">
      <w:pPr>
        <w:spacing w:line="276" w:lineRule="auto"/>
        <w:jc w:val="both"/>
        <w:rPr>
          <w:rFonts w:ascii="Calibri" w:eastAsia="Calibri" w:hAnsi="Calibri" w:cs="Calibri"/>
          <w:b/>
        </w:rPr>
      </w:pPr>
      <w:r>
        <w:rPr>
          <w:rFonts w:ascii="Calibri" w:eastAsia="Calibri" w:hAnsi="Calibri" w:cs="Calibri"/>
          <w:b/>
        </w:rPr>
        <w:t xml:space="preserve">Twitter: </w:t>
      </w:r>
    </w:p>
    <w:p w:rsidR="0092399F" w:rsidRDefault="002477BF">
      <w:pPr>
        <w:spacing w:line="276" w:lineRule="auto"/>
        <w:jc w:val="both"/>
        <w:rPr>
          <w:rFonts w:ascii="Calibri" w:eastAsia="Calibri" w:hAnsi="Calibri" w:cs="Calibri"/>
        </w:rPr>
      </w:pPr>
      <w:r>
        <w:rPr>
          <w:rFonts w:ascii="Calibri" w:eastAsia="Calibri" w:hAnsi="Calibri" w:cs="Calibri"/>
        </w:rPr>
        <w:t>Regular updates are posted on @</w:t>
      </w:r>
      <w:proofErr w:type="spellStart"/>
      <w:r>
        <w:rPr>
          <w:rFonts w:ascii="Calibri" w:eastAsia="Calibri" w:hAnsi="Calibri" w:cs="Calibri"/>
        </w:rPr>
        <w:t>aaa</w:t>
      </w:r>
      <w:r>
        <w:rPr>
          <w:rFonts w:ascii="Calibri" w:eastAsia="Calibri" w:hAnsi="Calibri" w:cs="Calibri"/>
        </w:rPr>
        <w:t>te_net</w:t>
      </w:r>
      <w:proofErr w:type="spellEnd"/>
      <w:r>
        <w:rPr>
          <w:rFonts w:ascii="Calibri" w:eastAsia="Calibri" w:hAnsi="Calibri" w:cs="Calibri"/>
        </w:rPr>
        <w:t xml:space="preserve"> and under the hashtag #AAATE2019. </w:t>
      </w:r>
    </w:p>
    <w:p w:rsidR="0092399F" w:rsidRDefault="0092399F">
      <w:pPr>
        <w:spacing w:line="276" w:lineRule="auto"/>
        <w:jc w:val="both"/>
        <w:rPr>
          <w:rFonts w:ascii="Calibri" w:eastAsia="Calibri" w:hAnsi="Calibri" w:cs="Calibri"/>
        </w:rPr>
      </w:pPr>
    </w:p>
    <w:p w:rsidR="0092399F" w:rsidRDefault="002477BF">
      <w:pPr>
        <w:spacing w:line="276" w:lineRule="auto"/>
        <w:jc w:val="both"/>
        <w:rPr>
          <w:rFonts w:ascii="Calibri" w:eastAsia="Calibri" w:hAnsi="Calibri" w:cs="Calibri"/>
        </w:rPr>
      </w:pPr>
      <w:r>
        <w:rPr>
          <w:rFonts w:ascii="Calibri" w:eastAsia="Calibri" w:hAnsi="Calibri" w:cs="Calibri"/>
          <w:b/>
        </w:rPr>
        <w:lastRenderedPageBreak/>
        <w:t>About AAATE</w:t>
      </w:r>
    </w:p>
    <w:p w:rsidR="0092399F" w:rsidRDefault="002477BF">
      <w:pPr>
        <w:spacing w:line="276" w:lineRule="auto"/>
        <w:jc w:val="both"/>
        <w:rPr>
          <w:rFonts w:ascii="Calibri" w:eastAsia="Calibri" w:hAnsi="Calibri" w:cs="Calibri"/>
        </w:rPr>
      </w:pPr>
      <w:r>
        <w:rPr>
          <w:rFonts w:ascii="Calibri" w:eastAsia="Calibri" w:hAnsi="Calibri" w:cs="Calibri"/>
        </w:rPr>
        <w:t xml:space="preserve">The Association for the Advancement of Assistive Technology in Europe (AAATE) is the interdisciplinary </w:t>
      </w:r>
      <w:proofErr w:type="gramStart"/>
      <w:r>
        <w:rPr>
          <w:rFonts w:ascii="Calibri" w:eastAsia="Calibri" w:hAnsi="Calibri" w:cs="Calibri"/>
        </w:rPr>
        <w:t>pan</w:t>
      </w:r>
      <w:proofErr w:type="gramEnd"/>
      <w:r>
        <w:rPr>
          <w:rFonts w:ascii="Calibri" w:eastAsia="Calibri" w:hAnsi="Calibri" w:cs="Calibri"/>
        </w:rPr>
        <w:t>-European association devoted to all aspects of assistive technology, such as use, research, de</w:t>
      </w:r>
      <w:r>
        <w:rPr>
          <w:rFonts w:ascii="Calibri" w:eastAsia="Calibri" w:hAnsi="Calibri" w:cs="Calibri"/>
        </w:rPr>
        <w:t>velopment, manufacture, supply, provision and policy. The AAATE’s mission is “to stimulate the advancement of assistive technology for the benefit of people with disabilities, including elderly people” and over 250 members from all over Europe and througho</w:t>
      </w:r>
      <w:r>
        <w:rPr>
          <w:rFonts w:ascii="Calibri" w:eastAsia="Calibri" w:hAnsi="Calibri" w:cs="Calibri"/>
        </w:rPr>
        <w:t>ut the world are already taking part in AAATE’s activities.</w:t>
      </w:r>
    </w:p>
    <w:sectPr w:rsidR="0092399F">
      <w:headerReference w:type="even" r:id="rId10"/>
      <w:headerReference w:type="default" r:id="rId11"/>
      <w:footerReference w:type="even" r:id="rId12"/>
      <w:footerReference w:type="default" r:id="rId13"/>
      <w:headerReference w:type="first" r:id="rId14"/>
      <w:footerReference w:type="first" r:id="rId15"/>
      <w:pgSz w:w="11900" w:h="16840"/>
      <w:pgMar w:top="2552" w:right="1410"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BF" w:rsidRDefault="002477BF">
      <w:r>
        <w:separator/>
      </w:r>
    </w:p>
  </w:endnote>
  <w:endnote w:type="continuationSeparator" w:id="0">
    <w:p w:rsidR="002477BF" w:rsidRDefault="0024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Helvetica Neue">
    <w:charset w:val="00"/>
    <w:family w:val="auto"/>
    <w:pitch w:val="default"/>
  </w:font>
  <w:font w:name="Times New Roman (Body CS)">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9F" w:rsidRDefault="0092399F">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9F" w:rsidRDefault="0092399F">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9F" w:rsidRDefault="0092399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BF" w:rsidRDefault="002477BF">
      <w:r>
        <w:separator/>
      </w:r>
    </w:p>
  </w:footnote>
  <w:footnote w:type="continuationSeparator" w:id="0">
    <w:p w:rsidR="002477BF" w:rsidRDefault="00247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9F" w:rsidRDefault="0092399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9F" w:rsidRDefault="0092399F">
    <w:pPr>
      <w:widowControl w:val="0"/>
      <w:pBdr>
        <w:top w:val="nil"/>
        <w:left w:val="nil"/>
        <w:bottom w:val="nil"/>
        <w:right w:val="nil"/>
        <w:between w:val="nil"/>
      </w:pBdr>
      <w:spacing w:line="276" w:lineRule="auto"/>
      <w:rPr>
        <w:color w:val="000000"/>
      </w:rPr>
    </w:pPr>
  </w:p>
  <w:tbl>
    <w:tblPr>
      <w:tblStyle w:val="a"/>
      <w:tblW w:w="3156"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3156"/>
    </w:tblGrid>
    <w:tr w:rsidR="0092399F">
      <w:tc>
        <w:tcPr>
          <w:tcW w:w="3156" w:type="dxa"/>
        </w:tcPr>
        <w:p w:rsidR="0092399F" w:rsidRDefault="0092399F">
          <w:pPr>
            <w:pBdr>
              <w:top w:val="nil"/>
              <w:left w:val="nil"/>
              <w:bottom w:val="nil"/>
              <w:right w:val="nil"/>
              <w:between w:val="nil"/>
            </w:pBdr>
            <w:tabs>
              <w:tab w:val="center" w:pos="4819"/>
              <w:tab w:val="right" w:pos="9638"/>
            </w:tabs>
            <w:jc w:val="both"/>
            <w:rPr>
              <w:b w:val="0"/>
              <w:color w:val="000000"/>
              <w:u w:val="none"/>
            </w:rPr>
          </w:pPr>
        </w:p>
      </w:tc>
    </w:tr>
  </w:tbl>
  <w:p w:rsidR="0092399F" w:rsidRDefault="002477BF">
    <w:pPr>
      <w:pBdr>
        <w:top w:val="nil"/>
        <w:left w:val="nil"/>
        <w:bottom w:val="single" w:sz="12" w:space="1" w:color="000000"/>
        <w:right w:val="nil"/>
        <w:between w:val="nil"/>
      </w:pBdr>
      <w:tabs>
        <w:tab w:val="center" w:pos="4819"/>
        <w:tab w:val="right" w:pos="9638"/>
      </w:tabs>
      <w:jc w:val="center"/>
      <w:rPr>
        <w:color w:val="000000"/>
      </w:rPr>
    </w:pPr>
    <w:r>
      <w:rPr>
        <w:noProof/>
        <w:color w:val="000000"/>
        <w:lang w:val="it-IT" w:eastAsia="it-IT"/>
      </w:rPr>
      <w:drawing>
        <wp:inline distT="0" distB="0" distL="0" distR="0">
          <wp:extent cx="1310640" cy="835025"/>
          <wp:effectExtent l="0" t="0" r="0" b="0"/>
          <wp:docPr id="94" name="image2.png" descr="Logo Alma Mater Studiorum - University ofg Bologna"/>
          <wp:cNvGraphicFramePr/>
          <a:graphic xmlns:a="http://schemas.openxmlformats.org/drawingml/2006/main">
            <a:graphicData uri="http://schemas.openxmlformats.org/drawingml/2006/picture">
              <pic:pic xmlns:pic="http://schemas.openxmlformats.org/drawingml/2006/picture">
                <pic:nvPicPr>
                  <pic:cNvPr id="0" name="image2.png" descr="Logo Alma Mater Studiorum - University ofg Bologna"/>
                  <pic:cNvPicPr preferRelativeResize="0"/>
                </pic:nvPicPr>
                <pic:blipFill>
                  <a:blip r:embed="rId1"/>
                  <a:srcRect/>
                  <a:stretch>
                    <a:fillRect/>
                  </a:stretch>
                </pic:blipFill>
                <pic:spPr>
                  <a:xfrm>
                    <a:off x="0" y="0"/>
                    <a:ext cx="1310640" cy="835025"/>
                  </a:xfrm>
                  <a:prstGeom prst="rect">
                    <a:avLst/>
                  </a:prstGeom>
                  <a:ln/>
                </pic:spPr>
              </pic:pic>
            </a:graphicData>
          </a:graphic>
        </wp:inline>
      </w:drawing>
    </w:r>
    <w:r>
      <w:rPr>
        <w:color w:val="000000"/>
      </w:rPr>
      <w:t xml:space="preserve">              </w:t>
    </w:r>
    <w:r>
      <w:rPr>
        <w:noProof/>
        <w:color w:val="000000"/>
        <w:lang w:val="it-IT" w:eastAsia="it-IT"/>
      </w:rPr>
      <w:drawing>
        <wp:inline distT="0" distB="0" distL="0" distR="0">
          <wp:extent cx="1775847" cy="1293130"/>
          <wp:effectExtent l="0" t="0" r="0" b="0"/>
          <wp:docPr id="93" name="image1.png" descr="Association for the Advancement of Assistive Technology in Europe"/>
          <wp:cNvGraphicFramePr/>
          <a:graphic xmlns:a="http://schemas.openxmlformats.org/drawingml/2006/main">
            <a:graphicData uri="http://schemas.openxmlformats.org/drawingml/2006/picture">
              <pic:pic xmlns:pic="http://schemas.openxmlformats.org/drawingml/2006/picture">
                <pic:nvPicPr>
                  <pic:cNvPr id="0" name="image1.png" descr="Association for the Advancement of Assistive Technology in Europe"/>
                  <pic:cNvPicPr preferRelativeResize="0"/>
                </pic:nvPicPr>
                <pic:blipFill>
                  <a:blip r:embed="rId2"/>
                  <a:srcRect/>
                  <a:stretch>
                    <a:fillRect/>
                  </a:stretch>
                </pic:blipFill>
                <pic:spPr>
                  <a:xfrm>
                    <a:off x="0" y="0"/>
                    <a:ext cx="1775847" cy="1293130"/>
                  </a:xfrm>
                  <a:prstGeom prst="rect">
                    <a:avLst/>
                  </a:prstGeom>
                  <a:ln/>
                </pic:spPr>
              </pic:pic>
            </a:graphicData>
          </a:graphic>
        </wp:inline>
      </w:drawing>
    </w:r>
    <w:r>
      <w:rPr>
        <w:color w:val="000000"/>
      </w:rPr>
      <w:t xml:space="preserve">            </w:t>
    </w:r>
    <w:r>
      <w:rPr>
        <w:noProof/>
        <w:color w:val="000000"/>
        <w:lang w:val="it-IT" w:eastAsia="it-IT"/>
      </w:rPr>
      <w:drawing>
        <wp:inline distT="0" distB="0" distL="0" distR="0">
          <wp:extent cx="1445639" cy="637764"/>
          <wp:effectExtent l="0" t="0" r="0" b="0"/>
          <wp:docPr id="95" name="image3.png" descr="Logo AIAS (local host)"/>
          <wp:cNvGraphicFramePr/>
          <a:graphic xmlns:a="http://schemas.openxmlformats.org/drawingml/2006/main">
            <a:graphicData uri="http://schemas.openxmlformats.org/drawingml/2006/picture">
              <pic:pic xmlns:pic="http://schemas.openxmlformats.org/drawingml/2006/picture">
                <pic:nvPicPr>
                  <pic:cNvPr id="0" name="image3.png" descr="Logo AIAS (local host)"/>
                  <pic:cNvPicPr preferRelativeResize="0"/>
                </pic:nvPicPr>
                <pic:blipFill>
                  <a:blip r:embed="rId3"/>
                  <a:srcRect/>
                  <a:stretch>
                    <a:fillRect/>
                  </a:stretch>
                </pic:blipFill>
                <pic:spPr>
                  <a:xfrm>
                    <a:off x="0" y="0"/>
                    <a:ext cx="1445639" cy="637764"/>
                  </a:xfrm>
                  <a:prstGeom prst="rect">
                    <a:avLst/>
                  </a:prstGeom>
                  <a:ln/>
                </pic:spPr>
              </pic:pic>
            </a:graphicData>
          </a:graphic>
        </wp:inline>
      </w:drawing>
    </w:r>
  </w:p>
  <w:p w:rsidR="0092399F" w:rsidRDefault="0092399F">
    <w:pPr>
      <w:pBdr>
        <w:top w:val="nil"/>
        <w:left w:val="nil"/>
        <w:bottom w:val="single" w:sz="12" w:space="1" w:color="000000"/>
        <w:right w:val="nil"/>
        <w:between w:val="nil"/>
      </w:pBdr>
      <w:tabs>
        <w:tab w:val="center" w:pos="4819"/>
        <w:tab w:val="right" w:pos="9638"/>
      </w:tabs>
      <w:rPr>
        <w:color w:val="000000"/>
      </w:rPr>
    </w:pPr>
  </w:p>
  <w:p w:rsidR="0092399F" w:rsidRDefault="002477BF">
    <w:pPr>
      <w:pBdr>
        <w:top w:val="nil"/>
        <w:left w:val="nil"/>
        <w:bottom w:val="nil"/>
        <w:right w:val="nil"/>
        <w:between w:val="nil"/>
      </w:pBdr>
      <w:tabs>
        <w:tab w:val="center" w:pos="4819"/>
        <w:tab w:val="right" w:pos="9638"/>
      </w:tabs>
      <w:jc w:val="center"/>
      <w:rPr>
        <w:color w:val="000000"/>
      </w:rPr>
    </w:pPr>
    <w:r>
      <w:rPr>
        <w:color w:val="000000"/>
      </w:rPr>
      <w:t>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9F" w:rsidRDefault="0092399F">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9F"/>
    <w:rsid w:val="002477BF"/>
    <w:rsid w:val="00860EA9"/>
    <w:rsid w:val="00923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9D477-3B65-4DDE-A369-FE41A5F7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21A9"/>
    <w:rPr>
      <w:lang w:eastAsia="ja-JP"/>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624809"/>
    <w:pPr>
      <w:ind w:left="720"/>
      <w:contextualSpacing/>
    </w:pPr>
  </w:style>
  <w:style w:type="paragraph" w:styleId="Testofumetto">
    <w:name w:val="Balloon Text"/>
    <w:basedOn w:val="Normale"/>
    <w:link w:val="TestofumettoCarattere"/>
    <w:uiPriority w:val="99"/>
    <w:semiHidden/>
    <w:unhideWhenUsed/>
    <w:rsid w:val="00506BE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06BE8"/>
    <w:rPr>
      <w:rFonts w:ascii="Lucida Grande" w:hAnsi="Lucida Grande" w:cs="Lucida Grande"/>
      <w:sz w:val="18"/>
      <w:szCs w:val="18"/>
      <w:lang w:val="en-GB"/>
    </w:rPr>
  </w:style>
  <w:style w:type="paragraph" w:styleId="Intestazione">
    <w:name w:val="header"/>
    <w:basedOn w:val="Normale"/>
    <w:link w:val="IntestazioneCarattere"/>
    <w:uiPriority w:val="99"/>
    <w:unhideWhenUsed/>
    <w:rsid w:val="00456CBA"/>
    <w:pPr>
      <w:tabs>
        <w:tab w:val="center" w:pos="4819"/>
        <w:tab w:val="right" w:pos="9638"/>
      </w:tabs>
    </w:pPr>
  </w:style>
  <w:style w:type="character" w:customStyle="1" w:styleId="IntestazioneCarattere">
    <w:name w:val="Intestazione Carattere"/>
    <w:basedOn w:val="Carpredefinitoparagrafo"/>
    <w:link w:val="Intestazione"/>
    <w:uiPriority w:val="99"/>
    <w:rsid w:val="00456CBA"/>
    <w:rPr>
      <w:lang w:val="en-GB"/>
    </w:rPr>
  </w:style>
  <w:style w:type="paragraph" w:styleId="Pidipagina">
    <w:name w:val="footer"/>
    <w:basedOn w:val="Normale"/>
    <w:link w:val="PidipaginaCarattere"/>
    <w:uiPriority w:val="99"/>
    <w:unhideWhenUsed/>
    <w:rsid w:val="00456CBA"/>
    <w:pPr>
      <w:tabs>
        <w:tab w:val="center" w:pos="4819"/>
        <w:tab w:val="right" w:pos="9638"/>
      </w:tabs>
    </w:pPr>
  </w:style>
  <w:style w:type="character" w:customStyle="1" w:styleId="PidipaginaCarattere">
    <w:name w:val="Piè di pagina Carattere"/>
    <w:basedOn w:val="Carpredefinitoparagrafo"/>
    <w:link w:val="Pidipagina"/>
    <w:uiPriority w:val="99"/>
    <w:rsid w:val="00456CBA"/>
    <w:rPr>
      <w:lang w:val="en-GB"/>
    </w:rPr>
  </w:style>
  <w:style w:type="character" w:styleId="Collegamentoipertestuale">
    <w:name w:val="Hyperlink"/>
    <w:basedOn w:val="Carpredefinitoparagrafo"/>
    <w:uiPriority w:val="99"/>
    <w:unhideWhenUsed/>
    <w:rsid w:val="00AD3E01"/>
    <w:rPr>
      <w:color w:val="0000FF" w:themeColor="hyperlink"/>
      <w:u w:val="single"/>
    </w:rPr>
  </w:style>
  <w:style w:type="character" w:customStyle="1" w:styleId="UnresolvedMention">
    <w:name w:val="Unresolved Mention"/>
    <w:basedOn w:val="Carpredefinitoparagrafo"/>
    <w:uiPriority w:val="99"/>
    <w:semiHidden/>
    <w:unhideWhenUsed/>
    <w:rsid w:val="00AD3E01"/>
    <w:rPr>
      <w:color w:val="605E5C"/>
      <w:shd w:val="clear" w:color="auto" w:fill="E1DFDD"/>
    </w:rPr>
  </w:style>
  <w:style w:type="character" w:styleId="Collegamentovisitato">
    <w:name w:val="FollowedHyperlink"/>
    <w:basedOn w:val="Carpredefinitoparagrafo"/>
    <w:uiPriority w:val="99"/>
    <w:semiHidden/>
    <w:unhideWhenUsed/>
    <w:rsid w:val="002A454A"/>
    <w:rPr>
      <w:color w:val="800080" w:themeColor="followedHyperlink"/>
      <w:u w:val="single"/>
    </w:rPr>
  </w:style>
  <w:style w:type="table" w:styleId="Grigliatabella">
    <w:name w:val="Table Grid"/>
    <w:basedOn w:val="Tabellanormale"/>
    <w:uiPriority w:val="39"/>
    <w:rsid w:val="000A0335"/>
    <w:rPr>
      <w:rFonts w:ascii="Helvetica Neue" w:hAnsi="Helvetica Neue" w:cs="Times New Roman (Body CS)"/>
      <w:b/>
      <w:color w:val="0000FF" w:themeColor="hyperlink"/>
      <w:u w:val="single"/>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ellanormale"/>
    <w:rPr>
      <w:rFonts w:ascii="Helvetica Neue" w:eastAsia="Helvetica Neue" w:hAnsi="Helvetica Neue" w:cs="Helvetica Neue"/>
      <w:b/>
      <w:color w:val="0000FF"/>
      <w:u w:val="singl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aate2019@aiasbo.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aate.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aate.net/the-bologna-declaratio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aate2019.eu/media-centr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de Witte</dc:creator>
  <cp:lastModifiedBy>Monica Mezzini</cp:lastModifiedBy>
  <cp:revision>2</cp:revision>
  <dcterms:created xsi:type="dcterms:W3CDTF">2019-08-31T19:28:00Z</dcterms:created>
  <dcterms:modified xsi:type="dcterms:W3CDTF">2019-08-31T19:28:00Z</dcterms:modified>
</cp:coreProperties>
</file>